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87FC7" w14:textId="75BF236A" w:rsidR="00F30A9C" w:rsidRDefault="00B64FEC" w:rsidP="00F30A9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</w:t>
      </w:r>
      <w:r w:rsidRPr="00B64FEC">
        <w:rPr>
          <w:rFonts w:ascii="Arial" w:hAnsi="Arial" w:cs="Arial"/>
          <w:b/>
          <w:bCs/>
          <w:i/>
        </w:rPr>
        <w:t xml:space="preserve">plus </w:t>
      </w:r>
      <w:r>
        <w:rPr>
          <w:rFonts w:ascii="Arial" w:hAnsi="Arial" w:cs="Arial"/>
          <w:b/>
          <w:bCs/>
        </w:rPr>
        <w:t xml:space="preserve">Syntax for </w:t>
      </w:r>
      <w:r w:rsidR="004566D7">
        <w:rPr>
          <w:rFonts w:ascii="Arial" w:hAnsi="Arial" w:cs="Arial"/>
          <w:b/>
          <w:bCs/>
        </w:rPr>
        <w:t>Coefficient Omega</w:t>
      </w:r>
    </w:p>
    <w:p w14:paraId="40BE8C73" w14:textId="691EE3D4" w:rsidR="00D67EE0" w:rsidRDefault="00D67EE0" w:rsidP="00F30A9C">
      <w:pPr>
        <w:jc w:val="center"/>
        <w:rPr>
          <w:rFonts w:ascii="Arial" w:hAnsi="Arial" w:cs="Arial"/>
          <w:b/>
          <w:bCs/>
        </w:rPr>
      </w:pPr>
    </w:p>
    <w:p w14:paraId="770FECD8" w14:textId="39BBA825" w:rsidR="006A1D4E" w:rsidRDefault="00D67EE0" w:rsidP="00D67EE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You can use the </w:t>
      </w:r>
      <w:r w:rsidR="006A1D4E">
        <w:rPr>
          <w:rFonts w:ascii="Arial" w:hAnsi="Arial" w:cs="Arial"/>
          <w:bCs/>
        </w:rPr>
        <w:t>syntax</w:t>
      </w:r>
      <w:r>
        <w:rPr>
          <w:rFonts w:ascii="Arial" w:hAnsi="Arial" w:cs="Arial"/>
          <w:bCs/>
        </w:rPr>
        <w:t xml:space="preserve"> below to specify an essentially </w:t>
      </w:r>
      <w:proofErr w:type="spellStart"/>
      <w:r>
        <w:rPr>
          <w:rFonts w:ascii="Arial" w:hAnsi="Arial" w:cs="Arial"/>
          <w:bCs/>
        </w:rPr>
        <w:t>tau</w:t>
      </w:r>
      <w:proofErr w:type="spellEnd"/>
      <w:r>
        <w:rPr>
          <w:rFonts w:ascii="Arial" w:hAnsi="Arial" w:cs="Arial"/>
          <w:bCs/>
        </w:rPr>
        <w:t>-equivalent, tau-equivalent, or parallel model by including or omitting the appropriate sets</w:t>
      </w:r>
      <w:r w:rsidR="006A1D4E">
        <w:rPr>
          <w:rFonts w:ascii="Arial" w:hAnsi="Arial" w:cs="Arial"/>
          <w:bCs/>
        </w:rPr>
        <w:t xml:space="preserve"> of commands in the </w:t>
      </w:r>
      <w:r w:rsidR="006A1D4E" w:rsidRPr="006A1D4E">
        <w:rPr>
          <w:rFonts w:ascii="Arial" w:hAnsi="Arial" w:cs="Arial"/>
          <w:b/>
          <w:bCs/>
        </w:rPr>
        <w:t>MODEL</w:t>
      </w:r>
      <w:r w:rsidR="006A1D4E">
        <w:rPr>
          <w:rFonts w:ascii="Arial" w:hAnsi="Arial" w:cs="Arial"/>
          <w:bCs/>
        </w:rPr>
        <w:t xml:space="preserve"> statement.</w:t>
      </w:r>
    </w:p>
    <w:p w14:paraId="17BCEF91" w14:textId="77777777" w:rsidR="006A1D4E" w:rsidRDefault="006A1D4E" w:rsidP="00D67EE0">
      <w:pPr>
        <w:rPr>
          <w:rFonts w:ascii="Arial" w:hAnsi="Arial" w:cs="Arial"/>
          <w:bCs/>
        </w:rPr>
      </w:pPr>
    </w:p>
    <w:p w14:paraId="611723DD" w14:textId="640EEA39" w:rsidR="00D67EE0" w:rsidRDefault="006A1D4E" w:rsidP="00D67EE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To obtain an </w:t>
      </w:r>
      <w:r>
        <w:rPr>
          <w:rFonts w:ascii="Arial" w:hAnsi="Arial" w:cs="Arial"/>
          <w:b/>
          <w:bCs/>
        </w:rPr>
        <w:t xml:space="preserve">essentially </w:t>
      </w:r>
      <w:proofErr w:type="spellStart"/>
      <w:r>
        <w:rPr>
          <w:rFonts w:ascii="Arial" w:hAnsi="Arial" w:cs="Arial"/>
          <w:b/>
          <w:bCs/>
        </w:rPr>
        <w:t>tau</w:t>
      </w:r>
      <w:proofErr w:type="spellEnd"/>
      <w:r>
        <w:rPr>
          <w:rFonts w:ascii="Arial" w:hAnsi="Arial" w:cs="Arial"/>
          <w:b/>
          <w:bCs/>
        </w:rPr>
        <w:t xml:space="preserve">-equivalent (true-score equivalent) model, </w:t>
      </w:r>
      <w:r>
        <w:rPr>
          <w:rFonts w:ascii="Arial" w:hAnsi="Arial" w:cs="Arial"/>
          <w:bCs/>
        </w:rPr>
        <w:t xml:space="preserve">include the commands for equality of item loadings (the </w:t>
      </w:r>
      <w:r>
        <w:rPr>
          <w:rFonts w:ascii="Arial" w:hAnsi="Arial" w:cs="Arial"/>
          <w:b/>
          <w:bCs/>
        </w:rPr>
        <w:t>by</w:t>
      </w:r>
      <w:r>
        <w:rPr>
          <w:rFonts w:ascii="Arial" w:hAnsi="Arial" w:cs="Arial"/>
          <w:bCs/>
        </w:rPr>
        <w:t xml:space="preserve"> commands). To omit the other commands, either precede them with an exclamation mark or remove the numbers in parentheses after the command.</w:t>
      </w:r>
      <w:r w:rsidR="00D67EE0">
        <w:rPr>
          <w:rFonts w:ascii="Arial" w:hAnsi="Arial" w:cs="Arial"/>
          <w:bCs/>
        </w:rPr>
        <w:t xml:space="preserve">  </w:t>
      </w:r>
    </w:p>
    <w:p w14:paraId="0653E895" w14:textId="5C0E49E9" w:rsidR="006A1D4E" w:rsidRDefault="006A1D4E" w:rsidP="00D67EE0">
      <w:pPr>
        <w:rPr>
          <w:rFonts w:ascii="Arial" w:hAnsi="Arial" w:cs="Arial"/>
          <w:bCs/>
        </w:rPr>
      </w:pPr>
    </w:p>
    <w:p w14:paraId="2B3648D0" w14:textId="5C60F807" w:rsidR="006A1D4E" w:rsidRDefault="006A1D4E" w:rsidP="00D67EE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To obtain a </w:t>
      </w:r>
      <w:proofErr w:type="spellStart"/>
      <w:r>
        <w:rPr>
          <w:rFonts w:ascii="Arial" w:hAnsi="Arial" w:cs="Arial"/>
          <w:b/>
          <w:bCs/>
        </w:rPr>
        <w:t>tau</w:t>
      </w:r>
      <w:proofErr w:type="spellEnd"/>
      <w:r>
        <w:rPr>
          <w:rFonts w:ascii="Arial" w:hAnsi="Arial" w:cs="Arial"/>
          <w:b/>
          <w:bCs/>
        </w:rPr>
        <w:t>-equivalent model</w:t>
      </w:r>
      <w:r>
        <w:rPr>
          <w:rFonts w:ascii="Arial" w:hAnsi="Arial" w:cs="Arial"/>
          <w:bCs/>
        </w:rPr>
        <w:t>, include the commands for equality of item loading and for item means.</w:t>
      </w:r>
    </w:p>
    <w:p w14:paraId="0F18177C" w14:textId="2A49BBF3" w:rsidR="006A1D4E" w:rsidRDefault="006A1D4E" w:rsidP="00D67EE0">
      <w:pPr>
        <w:rPr>
          <w:rFonts w:ascii="Arial" w:hAnsi="Arial" w:cs="Arial"/>
          <w:bCs/>
        </w:rPr>
      </w:pPr>
    </w:p>
    <w:p w14:paraId="69BC3330" w14:textId="5F4F6D9C" w:rsidR="006A1D4E" w:rsidRPr="006A1D4E" w:rsidRDefault="006A1D4E" w:rsidP="00D67EE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To obtain a </w:t>
      </w:r>
      <w:r>
        <w:rPr>
          <w:rFonts w:ascii="Arial" w:hAnsi="Arial" w:cs="Arial"/>
          <w:b/>
          <w:bCs/>
        </w:rPr>
        <w:t>parallel model</w:t>
      </w:r>
      <w:r>
        <w:rPr>
          <w:rFonts w:ascii="Arial" w:hAnsi="Arial" w:cs="Arial"/>
          <w:bCs/>
        </w:rPr>
        <w:t>, include all three sets of commands.</w:t>
      </w:r>
    </w:p>
    <w:p w14:paraId="68CB8651" w14:textId="77777777" w:rsidR="00F30A9C" w:rsidRPr="00F30A9C" w:rsidRDefault="00F30A9C" w:rsidP="00F30A9C">
      <w:pPr>
        <w:rPr>
          <w:rFonts w:ascii="Arial" w:hAnsi="Arial" w:cs="Arial"/>
        </w:rPr>
      </w:pPr>
    </w:p>
    <w:p w14:paraId="5468F12D" w14:textId="037DC003" w:rsidR="00583909" w:rsidRPr="00D67EE0" w:rsidRDefault="00D67EE0" w:rsidP="00583909">
      <w:pPr>
        <w:rPr>
          <w:rFonts w:ascii="Arial" w:eastAsiaTheme="minorHAnsi" w:hAnsi="Arial" w:cs="Arial"/>
          <w:bCs/>
          <w:lang w:bidi="ar-SA"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>TITLE:</w:t>
      </w:r>
      <w:r w:rsidR="00583909" w:rsidRPr="00583909">
        <w:rPr>
          <w:rFonts w:ascii="Arial" w:eastAsiaTheme="minorHAnsi" w:hAnsi="Arial" w:cs="Arial"/>
          <w:b/>
          <w:bCs/>
          <w:lang w:bidi="ar-SA"/>
        </w:rPr>
        <w:t xml:space="preserve">      </w:t>
      </w:r>
      <w:r w:rsidR="006A1D4E">
        <w:rPr>
          <w:rFonts w:ascii="Arial" w:eastAsiaTheme="minorHAnsi" w:hAnsi="Arial" w:cs="Arial"/>
          <w:b/>
          <w:bCs/>
          <w:lang w:bidi="ar-SA"/>
        </w:rPr>
        <w:tab/>
        <w:t xml:space="preserve"> </w:t>
      </w:r>
      <w:r w:rsidR="00583909" w:rsidRPr="00D67EE0">
        <w:rPr>
          <w:rFonts w:ascii="Arial" w:eastAsiaTheme="minorHAnsi" w:hAnsi="Arial" w:cs="Arial"/>
          <w:bCs/>
          <w:lang w:bidi="ar-SA"/>
        </w:rPr>
        <w:t>test for parallelism goal orientation data;</w:t>
      </w:r>
    </w:p>
    <w:p w14:paraId="58F926B0" w14:textId="5333C0F1" w:rsidR="00583909" w:rsidRPr="00D67EE0" w:rsidRDefault="00D67EE0" w:rsidP="00583909">
      <w:pPr>
        <w:rPr>
          <w:rFonts w:ascii="Arial" w:eastAsiaTheme="minorHAnsi" w:hAnsi="Arial" w:cs="Arial"/>
          <w:bCs/>
          <w:lang w:bidi="ar-SA"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>DATA:</w:t>
      </w:r>
      <w:r w:rsidR="00583909" w:rsidRPr="00583909">
        <w:rPr>
          <w:rFonts w:ascii="Arial" w:eastAsiaTheme="minorHAnsi" w:hAnsi="Arial" w:cs="Arial"/>
          <w:b/>
          <w:bCs/>
          <w:lang w:bidi="ar-SA"/>
        </w:rPr>
        <w:t xml:space="preserve">       </w:t>
      </w:r>
      <w:r w:rsidR="006A1D4E">
        <w:rPr>
          <w:rFonts w:ascii="Arial" w:eastAsiaTheme="minorHAnsi" w:hAnsi="Arial" w:cs="Arial"/>
          <w:b/>
          <w:bCs/>
          <w:lang w:bidi="ar-SA"/>
        </w:rPr>
        <w:tab/>
        <w:t xml:space="preserve"> </w:t>
      </w:r>
      <w:r w:rsidR="00583909" w:rsidRPr="00D67EE0">
        <w:rPr>
          <w:rFonts w:ascii="Arial" w:eastAsiaTheme="minorHAnsi" w:hAnsi="Arial" w:cs="Arial"/>
          <w:bCs/>
          <w:lang w:bidi="ar-SA"/>
        </w:rPr>
        <w:t>file is goal2.dat;</w:t>
      </w:r>
    </w:p>
    <w:p w14:paraId="694E0886" w14:textId="23496EFE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 </w:t>
      </w:r>
      <w:r w:rsidR="00D67EE0">
        <w:rPr>
          <w:rFonts w:ascii="Arial" w:eastAsiaTheme="minorHAnsi" w:hAnsi="Arial" w:cs="Arial"/>
          <w:bCs/>
          <w:lang w:bidi="ar-SA"/>
        </w:rPr>
        <w:t xml:space="preserve">      </w:t>
      </w:r>
      <w:r w:rsidR="006A1D4E">
        <w:rPr>
          <w:rFonts w:ascii="Arial" w:eastAsiaTheme="minorHAnsi" w:hAnsi="Arial" w:cs="Arial"/>
          <w:bCs/>
          <w:lang w:bidi="ar-SA"/>
        </w:rPr>
        <w:tab/>
        <w:t xml:space="preserve"> </w:t>
      </w:r>
      <w:r w:rsidRPr="00D67EE0">
        <w:rPr>
          <w:rFonts w:ascii="Arial" w:eastAsiaTheme="minorHAnsi" w:hAnsi="Arial" w:cs="Arial"/>
          <w:bCs/>
          <w:lang w:bidi="ar-SA"/>
        </w:rPr>
        <w:t>format is free;</w:t>
      </w:r>
      <w:bookmarkStart w:id="0" w:name="_GoBack"/>
      <w:bookmarkEnd w:id="0"/>
    </w:p>
    <w:p w14:paraId="71A9EDAB" w14:textId="4DFFF2A9" w:rsidR="00583909" w:rsidRPr="00D67EE0" w:rsidRDefault="00D67EE0" w:rsidP="00583909">
      <w:pPr>
        <w:rPr>
          <w:rFonts w:ascii="Arial" w:eastAsiaTheme="minorHAnsi" w:hAnsi="Arial" w:cs="Arial"/>
          <w:bCs/>
          <w:lang w:bidi="ar-SA"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>VARIABLE:</w:t>
      </w:r>
      <w:r w:rsidR="00583909" w:rsidRPr="00583909">
        <w:rPr>
          <w:rFonts w:ascii="Arial" w:eastAsiaTheme="minorHAnsi" w:hAnsi="Arial" w:cs="Arial"/>
          <w:b/>
          <w:bCs/>
          <w:lang w:bidi="ar-SA"/>
        </w:rPr>
        <w:t xml:space="preserve">   </w:t>
      </w:r>
      <w:r w:rsidR="00583909" w:rsidRPr="00D67EE0">
        <w:rPr>
          <w:rFonts w:ascii="Arial" w:eastAsiaTheme="minorHAnsi" w:hAnsi="Arial" w:cs="Arial"/>
          <w:bCs/>
          <w:lang w:bidi="ar-SA"/>
        </w:rPr>
        <w:t>names are i1 i2 i3 i4 i5 i6 i7 i8 i9 i10 i11 i12;</w:t>
      </w:r>
    </w:p>
    <w:p w14:paraId="1F0FB607" w14:textId="6AAF57D9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 </w:t>
      </w:r>
      <w:r w:rsidR="00D67EE0">
        <w:rPr>
          <w:rFonts w:ascii="Arial" w:eastAsiaTheme="minorHAnsi" w:hAnsi="Arial" w:cs="Arial"/>
          <w:bCs/>
          <w:lang w:bidi="ar-SA"/>
        </w:rPr>
        <w:t xml:space="preserve">           </w:t>
      </w:r>
      <w:r w:rsidRPr="00D67EE0">
        <w:rPr>
          <w:rFonts w:ascii="Arial" w:eastAsiaTheme="minorHAnsi" w:hAnsi="Arial" w:cs="Arial"/>
          <w:bCs/>
          <w:lang w:bidi="ar-SA"/>
        </w:rPr>
        <w:t>missing all (8,9,10);</w:t>
      </w:r>
    </w:p>
    <w:p w14:paraId="539A2E89" w14:textId="788F73B7" w:rsidR="00D67EE0" w:rsidRDefault="00D67EE0" w:rsidP="00583909">
      <w:pPr>
        <w:rPr>
          <w:rFonts w:ascii="Arial" w:eastAsiaTheme="minorHAnsi" w:hAnsi="Arial" w:cs="Arial"/>
          <w:b/>
          <w:bCs/>
          <w:lang w:bidi="ar-SA"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>MODEL:</w:t>
      </w:r>
      <w:r w:rsidR="00583909" w:rsidRPr="00583909">
        <w:rPr>
          <w:rFonts w:ascii="Arial" w:eastAsiaTheme="minorHAnsi" w:hAnsi="Arial" w:cs="Arial"/>
          <w:b/>
          <w:bCs/>
          <w:lang w:bidi="ar-SA"/>
        </w:rPr>
        <w:t xml:space="preserve">     </w:t>
      </w:r>
    </w:p>
    <w:p w14:paraId="38C6FC97" w14:textId="324D1E8F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 xml:space="preserve"> </w:t>
      </w:r>
    </w:p>
    <w:p w14:paraId="44D502B9" w14:textId="48B039E1" w:rsidR="00583909" w:rsidRPr="00D67EE0" w:rsidRDefault="00583909" w:rsidP="00583909">
      <w:pPr>
        <w:rPr>
          <w:rFonts w:ascii="Arial" w:eastAsiaTheme="minorHAnsi" w:hAnsi="Arial" w:cs="Arial"/>
          <w:bCs/>
          <w:i/>
          <w:lang w:bidi="ar-SA"/>
        </w:rPr>
      </w:pPr>
      <w:r w:rsidRPr="00D67EE0">
        <w:rPr>
          <w:rFonts w:ascii="Arial" w:eastAsiaTheme="minorHAnsi" w:hAnsi="Arial" w:cs="Arial"/>
          <w:bCs/>
          <w:i/>
          <w:lang w:bidi="ar-SA"/>
        </w:rPr>
        <w:t xml:space="preserve">! The commands below set the loadings for </w:t>
      </w:r>
      <w:r w:rsidR="00D67EE0">
        <w:rPr>
          <w:rFonts w:ascii="Arial" w:eastAsiaTheme="minorHAnsi" w:hAnsi="Arial" w:cs="Arial"/>
          <w:bCs/>
          <w:i/>
          <w:lang w:bidi="ar-SA"/>
        </w:rPr>
        <w:t>items within a factor</w:t>
      </w:r>
      <w:r w:rsidRPr="00D67EE0">
        <w:rPr>
          <w:rFonts w:ascii="Arial" w:eastAsiaTheme="minorHAnsi" w:hAnsi="Arial" w:cs="Arial"/>
          <w:bCs/>
          <w:i/>
          <w:lang w:bidi="ar-SA"/>
        </w:rPr>
        <w:t xml:space="preserve"> equal to each other. </w:t>
      </w:r>
    </w:p>
    <w:p w14:paraId="3AD65331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</w:p>
    <w:p w14:paraId="4B424C6D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 xml:space="preserve">            </w:t>
      </w:r>
      <w:proofErr w:type="spellStart"/>
      <w:r w:rsidRPr="00D67EE0">
        <w:rPr>
          <w:rFonts w:ascii="Arial" w:eastAsiaTheme="minorHAnsi" w:hAnsi="Arial" w:cs="Arial"/>
          <w:bCs/>
          <w:lang w:bidi="ar-SA"/>
        </w:rPr>
        <w:t>perfapp</w:t>
      </w:r>
      <w:proofErr w:type="spellEnd"/>
      <w:r w:rsidRPr="00583909">
        <w:rPr>
          <w:rFonts w:ascii="Arial" w:eastAsiaTheme="minorHAnsi" w:hAnsi="Arial" w:cs="Arial"/>
          <w:b/>
          <w:bCs/>
          <w:lang w:bidi="ar-SA"/>
        </w:rPr>
        <w:t xml:space="preserve"> by </w:t>
      </w:r>
      <w:proofErr w:type="spellStart"/>
      <w:r w:rsidRPr="00D67EE0">
        <w:rPr>
          <w:rFonts w:ascii="Arial" w:eastAsiaTheme="minorHAnsi" w:hAnsi="Arial" w:cs="Arial"/>
          <w:bCs/>
          <w:lang w:bidi="ar-SA"/>
        </w:rPr>
        <w:t>i1</w:t>
      </w:r>
      <w:proofErr w:type="spellEnd"/>
      <w:r w:rsidRPr="00D67EE0">
        <w:rPr>
          <w:rFonts w:ascii="Arial" w:eastAsiaTheme="minorHAnsi" w:hAnsi="Arial" w:cs="Arial"/>
          <w:bCs/>
          <w:lang w:bidi="ar-SA"/>
        </w:rPr>
        <w:t>*  i2 i3 (1);</w:t>
      </w:r>
    </w:p>
    <w:p w14:paraId="497AD254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 xml:space="preserve">            </w:t>
      </w:r>
      <w:proofErr w:type="spellStart"/>
      <w:r w:rsidRPr="00D67EE0">
        <w:rPr>
          <w:rFonts w:ascii="Arial" w:eastAsiaTheme="minorHAnsi" w:hAnsi="Arial" w:cs="Arial"/>
          <w:bCs/>
          <w:lang w:bidi="ar-SA"/>
        </w:rPr>
        <w:t>peravoid</w:t>
      </w:r>
      <w:proofErr w:type="spellEnd"/>
      <w:r w:rsidRPr="00583909">
        <w:rPr>
          <w:rFonts w:ascii="Arial" w:eastAsiaTheme="minorHAnsi" w:hAnsi="Arial" w:cs="Arial"/>
          <w:b/>
          <w:bCs/>
          <w:lang w:bidi="ar-SA"/>
        </w:rPr>
        <w:t xml:space="preserve"> by </w:t>
      </w:r>
      <w:proofErr w:type="spellStart"/>
      <w:r w:rsidRPr="00D67EE0">
        <w:rPr>
          <w:rFonts w:ascii="Arial" w:eastAsiaTheme="minorHAnsi" w:hAnsi="Arial" w:cs="Arial"/>
          <w:bCs/>
          <w:lang w:bidi="ar-SA"/>
        </w:rPr>
        <w:t>i4</w:t>
      </w:r>
      <w:proofErr w:type="spellEnd"/>
      <w:r w:rsidRPr="00D67EE0">
        <w:rPr>
          <w:rFonts w:ascii="Arial" w:eastAsiaTheme="minorHAnsi" w:hAnsi="Arial" w:cs="Arial"/>
          <w:bCs/>
          <w:lang w:bidi="ar-SA"/>
        </w:rPr>
        <w:t>*  i5  i6 (2);</w:t>
      </w:r>
    </w:p>
    <w:p w14:paraId="07E3CD77" w14:textId="5330AC9F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 xml:space="preserve">            </w:t>
      </w:r>
      <w:proofErr w:type="spellStart"/>
      <w:r w:rsidRPr="00D67EE0">
        <w:rPr>
          <w:rFonts w:ascii="Arial" w:eastAsiaTheme="minorHAnsi" w:hAnsi="Arial" w:cs="Arial"/>
          <w:bCs/>
          <w:lang w:bidi="ar-SA"/>
        </w:rPr>
        <w:t>masavoid</w:t>
      </w:r>
      <w:proofErr w:type="spellEnd"/>
      <w:r w:rsidRPr="00D67EE0">
        <w:rPr>
          <w:rFonts w:ascii="Arial" w:eastAsiaTheme="minorHAnsi" w:hAnsi="Arial" w:cs="Arial"/>
          <w:bCs/>
          <w:lang w:bidi="ar-SA"/>
        </w:rPr>
        <w:t xml:space="preserve"> </w:t>
      </w:r>
      <w:r w:rsidRPr="00583909">
        <w:rPr>
          <w:rFonts w:ascii="Arial" w:eastAsiaTheme="minorHAnsi" w:hAnsi="Arial" w:cs="Arial"/>
          <w:b/>
          <w:bCs/>
          <w:lang w:bidi="ar-SA"/>
        </w:rPr>
        <w:t xml:space="preserve">by </w:t>
      </w:r>
      <w:proofErr w:type="spellStart"/>
      <w:r w:rsidRPr="00D67EE0">
        <w:rPr>
          <w:rFonts w:ascii="Arial" w:eastAsiaTheme="minorHAnsi" w:hAnsi="Arial" w:cs="Arial"/>
          <w:bCs/>
          <w:lang w:bidi="ar-SA"/>
        </w:rPr>
        <w:t>i7</w:t>
      </w:r>
      <w:proofErr w:type="spellEnd"/>
      <w:r w:rsidRPr="00D67EE0">
        <w:rPr>
          <w:rFonts w:ascii="Arial" w:eastAsiaTheme="minorHAnsi" w:hAnsi="Arial" w:cs="Arial"/>
          <w:bCs/>
          <w:lang w:bidi="ar-SA"/>
        </w:rPr>
        <w:t>* i8  i9 (3);</w:t>
      </w:r>
    </w:p>
    <w:p w14:paraId="494E05C1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 xml:space="preserve">            </w:t>
      </w:r>
      <w:proofErr w:type="spellStart"/>
      <w:r w:rsidRPr="00D67EE0">
        <w:rPr>
          <w:rFonts w:ascii="Arial" w:eastAsiaTheme="minorHAnsi" w:hAnsi="Arial" w:cs="Arial"/>
          <w:bCs/>
          <w:lang w:bidi="ar-SA"/>
        </w:rPr>
        <w:t>masapp</w:t>
      </w:r>
      <w:proofErr w:type="spellEnd"/>
      <w:r w:rsidRPr="00583909">
        <w:rPr>
          <w:rFonts w:ascii="Arial" w:eastAsiaTheme="minorHAnsi" w:hAnsi="Arial" w:cs="Arial"/>
          <w:b/>
          <w:bCs/>
          <w:lang w:bidi="ar-SA"/>
        </w:rPr>
        <w:t xml:space="preserve"> by </w:t>
      </w:r>
      <w:proofErr w:type="spellStart"/>
      <w:r w:rsidRPr="00D67EE0">
        <w:rPr>
          <w:rFonts w:ascii="Arial" w:eastAsiaTheme="minorHAnsi" w:hAnsi="Arial" w:cs="Arial"/>
          <w:bCs/>
          <w:lang w:bidi="ar-SA"/>
        </w:rPr>
        <w:t>i10</w:t>
      </w:r>
      <w:proofErr w:type="spellEnd"/>
      <w:r w:rsidRPr="00D67EE0">
        <w:rPr>
          <w:rFonts w:ascii="Arial" w:eastAsiaTheme="minorHAnsi" w:hAnsi="Arial" w:cs="Arial"/>
          <w:bCs/>
          <w:lang w:bidi="ar-SA"/>
        </w:rPr>
        <w:t>* i11 i12 (4);</w:t>
      </w:r>
    </w:p>
    <w:p w14:paraId="513F8771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</w:p>
    <w:p w14:paraId="0D3BDB16" w14:textId="31A270DC" w:rsidR="00583909" w:rsidRPr="00D67EE0" w:rsidRDefault="00583909" w:rsidP="00583909">
      <w:pPr>
        <w:rPr>
          <w:rFonts w:ascii="Arial" w:eastAsiaTheme="minorHAnsi" w:hAnsi="Arial" w:cs="Arial"/>
          <w:bCs/>
          <w:i/>
          <w:lang w:bidi="ar-SA"/>
        </w:rPr>
      </w:pPr>
      <w:r w:rsidRPr="00D67EE0">
        <w:rPr>
          <w:rFonts w:ascii="Arial" w:eastAsiaTheme="minorHAnsi" w:hAnsi="Arial" w:cs="Arial"/>
          <w:bCs/>
          <w:i/>
          <w:lang w:bidi="ar-SA"/>
        </w:rPr>
        <w:t xml:space="preserve">! The next set of commands set the means for </w:t>
      </w:r>
      <w:r w:rsidR="00D67EE0">
        <w:rPr>
          <w:rFonts w:ascii="Arial" w:eastAsiaTheme="minorHAnsi" w:hAnsi="Arial" w:cs="Arial"/>
          <w:bCs/>
          <w:i/>
          <w:lang w:bidi="ar-SA"/>
        </w:rPr>
        <w:t>items within a factor</w:t>
      </w:r>
      <w:r w:rsidRPr="00D67EE0">
        <w:rPr>
          <w:rFonts w:ascii="Arial" w:eastAsiaTheme="minorHAnsi" w:hAnsi="Arial" w:cs="Arial"/>
          <w:bCs/>
          <w:i/>
          <w:lang w:bidi="ar-SA"/>
        </w:rPr>
        <w:t xml:space="preserve"> equal to each other.</w:t>
      </w:r>
    </w:p>
    <w:p w14:paraId="4C509716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</w:p>
    <w:p w14:paraId="4AC0F465" w14:textId="0D5B33A5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 [i1 i2 i3]</w:t>
      </w:r>
      <w:r w:rsidR="00D67EE0">
        <w:rPr>
          <w:rFonts w:ascii="Arial" w:eastAsiaTheme="minorHAnsi" w:hAnsi="Arial" w:cs="Arial"/>
          <w:bCs/>
          <w:lang w:bidi="ar-SA"/>
        </w:rPr>
        <w:t xml:space="preserve"> </w:t>
      </w:r>
      <w:r w:rsidRPr="00D67EE0">
        <w:rPr>
          <w:rFonts w:ascii="Arial" w:eastAsiaTheme="minorHAnsi" w:hAnsi="Arial" w:cs="Arial"/>
          <w:bCs/>
          <w:lang w:bidi="ar-SA"/>
        </w:rPr>
        <w:t>(5);</w:t>
      </w:r>
    </w:p>
    <w:p w14:paraId="676C9284" w14:textId="3EEBBE61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 [i4 i5 i6] (6);</w:t>
      </w:r>
    </w:p>
    <w:p w14:paraId="4B3DCB43" w14:textId="74F356CB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 [i7 i8 i9] (7);</w:t>
      </w:r>
    </w:p>
    <w:p w14:paraId="1CABA61B" w14:textId="3655957E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 [i10 i11 i12] (8);</w:t>
      </w:r>
    </w:p>
    <w:p w14:paraId="00100858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</w:p>
    <w:p w14:paraId="021CC3BB" w14:textId="06152F2A" w:rsidR="00583909" w:rsidRPr="00D67EE0" w:rsidRDefault="00583909" w:rsidP="00583909">
      <w:pPr>
        <w:rPr>
          <w:rFonts w:ascii="Arial" w:eastAsiaTheme="minorHAnsi" w:hAnsi="Arial" w:cs="Arial"/>
          <w:bCs/>
          <w:i/>
          <w:lang w:bidi="ar-SA"/>
        </w:rPr>
      </w:pPr>
      <w:r w:rsidRPr="00D67EE0">
        <w:rPr>
          <w:rFonts w:ascii="Arial" w:eastAsiaTheme="minorHAnsi" w:hAnsi="Arial" w:cs="Arial"/>
          <w:bCs/>
          <w:i/>
          <w:lang w:bidi="ar-SA"/>
        </w:rPr>
        <w:t xml:space="preserve">! The next set of commands set the measurement error variances for items </w:t>
      </w:r>
      <w:r w:rsidR="00D67EE0">
        <w:rPr>
          <w:rFonts w:ascii="Arial" w:eastAsiaTheme="minorHAnsi" w:hAnsi="Arial" w:cs="Arial"/>
          <w:bCs/>
          <w:i/>
          <w:lang w:bidi="ar-SA"/>
        </w:rPr>
        <w:t xml:space="preserve">within a factor </w:t>
      </w:r>
      <w:r w:rsidRPr="00D67EE0">
        <w:rPr>
          <w:rFonts w:ascii="Arial" w:eastAsiaTheme="minorHAnsi" w:hAnsi="Arial" w:cs="Arial"/>
          <w:bCs/>
          <w:i/>
          <w:lang w:bidi="ar-SA"/>
        </w:rPr>
        <w:t>equal to each other;</w:t>
      </w:r>
    </w:p>
    <w:p w14:paraId="248D9369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</w:p>
    <w:p w14:paraId="665CE64C" w14:textId="21D71440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i1 i2  i3 (9);</w:t>
      </w:r>
    </w:p>
    <w:p w14:paraId="14FBE05B" w14:textId="2FCB3742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i4 i5 i6 (10);</w:t>
      </w:r>
    </w:p>
    <w:p w14:paraId="1DDAC85F" w14:textId="2213B1C6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lastRenderedPageBreak/>
        <w:t xml:space="preserve">           i7 i8 i9 (11);</w:t>
      </w:r>
    </w:p>
    <w:p w14:paraId="6D4598A9" w14:textId="6897C7C1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i10 i11 i12 (12); </w:t>
      </w:r>
    </w:p>
    <w:p w14:paraId="21FE756C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</w:p>
    <w:p w14:paraId="39EB649C" w14:textId="77777777" w:rsidR="00583909" w:rsidRPr="00D67EE0" w:rsidRDefault="00583909" w:rsidP="00583909">
      <w:pPr>
        <w:rPr>
          <w:rFonts w:ascii="Arial" w:eastAsiaTheme="minorHAnsi" w:hAnsi="Arial" w:cs="Arial"/>
          <w:bCs/>
          <w:i/>
          <w:lang w:bidi="ar-SA"/>
        </w:rPr>
      </w:pPr>
      <w:r w:rsidRPr="00D67EE0">
        <w:rPr>
          <w:rFonts w:ascii="Arial" w:eastAsiaTheme="minorHAnsi" w:hAnsi="Arial" w:cs="Arial"/>
          <w:bCs/>
          <w:i/>
          <w:lang w:bidi="ar-SA"/>
        </w:rPr>
        <w:t>! Because all of the loadings are estimated, the factor variances must be set to 1.0</w:t>
      </w:r>
    </w:p>
    <w:p w14:paraId="365A2B76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</w:p>
    <w:p w14:paraId="3C422097" w14:textId="77777777" w:rsidR="00583909" w:rsidRPr="00D67EE0" w:rsidRDefault="00583909" w:rsidP="00583909">
      <w:pPr>
        <w:rPr>
          <w:rFonts w:ascii="Arial" w:eastAsiaTheme="minorHAnsi" w:hAnsi="Arial" w:cs="Arial"/>
          <w:bCs/>
          <w:lang w:bidi="ar-SA"/>
        </w:rPr>
      </w:pPr>
      <w:r w:rsidRPr="00D67EE0">
        <w:rPr>
          <w:rFonts w:ascii="Arial" w:eastAsiaTheme="minorHAnsi" w:hAnsi="Arial" w:cs="Arial"/>
          <w:bCs/>
          <w:lang w:bidi="ar-SA"/>
        </w:rPr>
        <w:t xml:space="preserve">            perfapp@1; peravoid@1; masavoid@1; masapp@1;</w:t>
      </w:r>
    </w:p>
    <w:p w14:paraId="4FE908B6" w14:textId="77777777" w:rsidR="00583909" w:rsidRPr="00583909" w:rsidRDefault="00583909" w:rsidP="00583909">
      <w:pPr>
        <w:rPr>
          <w:rFonts w:ascii="Arial" w:eastAsiaTheme="minorHAnsi" w:hAnsi="Arial" w:cs="Arial"/>
          <w:b/>
          <w:bCs/>
          <w:lang w:bidi="ar-SA"/>
        </w:rPr>
      </w:pPr>
    </w:p>
    <w:p w14:paraId="3884C1EA" w14:textId="3A28604D" w:rsidR="0037701F" w:rsidRPr="00F30A9C" w:rsidRDefault="00D67EE0" w:rsidP="00583909">
      <w:pPr>
        <w:rPr>
          <w:rFonts w:ascii="Arial" w:hAnsi="Arial" w:cs="Arial"/>
          <w:b/>
        </w:rPr>
      </w:pPr>
      <w:r w:rsidRPr="00583909">
        <w:rPr>
          <w:rFonts w:ascii="Arial" w:eastAsiaTheme="minorHAnsi" w:hAnsi="Arial" w:cs="Arial"/>
          <w:b/>
          <w:bCs/>
          <w:lang w:bidi="ar-SA"/>
        </w:rPr>
        <w:t xml:space="preserve">OUTPUT:     </w:t>
      </w:r>
      <w:proofErr w:type="spellStart"/>
      <w:r w:rsidR="00583909" w:rsidRPr="00583909">
        <w:rPr>
          <w:rFonts w:ascii="Arial" w:eastAsiaTheme="minorHAnsi" w:hAnsi="Arial" w:cs="Arial"/>
          <w:b/>
          <w:bCs/>
          <w:lang w:bidi="ar-SA"/>
        </w:rPr>
        <w:t>sampstat</w:t>
      </w:r>
      <w:proofErr w:type="spellEnd"/>
      <w:r w:rsidR="00583909" w:rsidRPr="00583909">
        <w:rPr>
          <w:rFonts w:ascii="Arial" w:eastAsiaTheme="minorHAnsi" w:hAnsi="Arial" w:cs="Arial"/>
          <w:b/>
          <w:bCs/>
          <w:lang w:bidi="ar-SA"/>
        </w:rPr>
        <w:t xml:space="preserve"> residual stand </w:t>
      </w:r>
      <w:proofErr w:type="spellStart"/>
      <w:r w:rsidR="00583909" w:rsidRPr="00583909">
        <w:rPr>
          <w:rFonts w:ascii="Arial" w:eastAsiaTheme="minorHAnsi" w:hAnsi="Arial" w:cs="Arial"/>
          <w:b/>
          <w:bCs/>
          <w:lang w:bidi="ar-SA"/>
        </w:rPr>
        <w:t>modindices</w:t>
      </w:r>
      <w:proofErr w:type="spellEnd"/>
      <w:r w:rsidR="00583909" w:rsidRPr="00583909">
        <w:rPr>
          <w:rFonts w:ascii="Arial" w:eastAsiaTheme="minorHAnsi" w:hAnsi="Arial" w:cs="Arial"/>
          <w:b/>
          <w:bCs/>
          <w:lang w:bidi="ar-SA"/>
        </w:rPr>
        <w:t>;</w:t>
      </w:r>
    </w:p>
    <w:sectPr w:rsidR="0037701F" w:rsidRPr="00F30A9C" w:rsidSect="004F081E">
      <w:headerReference w:type="default" r:id="rId6"/>
      <w:pgSz w:w="15840" w:h="12240" w:orient="landscape"/>
      <w:pgMar w:top="900" w:right="1440" w:bottom="720" w:left="189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19BC8" w14:textId="77777777" w:rsidR="00D93442" w:rsidRDefault="00D93442" w:rsidP="004F081E">
      <w:r>
        <w:separator/>
      </w:r>
    </w:p>
  </w:endnote>
  <w:endnote w:type="continuationSeparator" w:id="0">
    <w:p w14:paraId="67ABB799" w14:textId="77777777" w:rsidR="00D93442" w:rsidRDefault="00D93442" w:rsidP="004F0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C932E" w14:textId="77777777" w:rsidR="00D93442" w:rsidRDefault="00D93442" w:rsidP="004F081E">
      <w:r>
        <w:separator/>
      </w:r>
    </w:p>
  </w:footnote>
  <w:footnote w:type="continuationSeparator" w:id="0">
    <w:p w14:paraId="64CCB9DA" w14:textId="77777777" w:rsidR="00D93442" w:rsidRDefault="00D93442" w:rsidP="004F0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F9CB1" w14:textId="73D98C0B" w:rsidR="004F081E" w:rsidRDefault="004F081E" w:rsidP="004F081E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4073E47D" w14:textId="226F2DB1" w:rsidR="004F081E" w:rsidRDefault="004F081E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21AEE72C" w14:textId="77777777" w:rsidR="004F081E" w:rsidRDefault="004F08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9C"/>
    <w:rsid w:val="000216BD"/>
    <w:rsid w:val="000A0731"/>
    <w:rsid w:val="001612B9"/>
    <w:rsid w:val="001C711F"/>
    <w:rsid w:val="00213A88"/>
    <w:rsid w:val="0023016A"/>
    <w:rsid w:val="002356B5"/>
    <w:rsid w:val="004566D7"/>
    <w:rsid w:val="004D01C9"/>
    <w:rsid w:val="004F081E"/>
    <w:rsid w:val="00565C17"/>
    <w:rsid w:val="00583909"/>
    <w:rsid w:val="00636C12"/>
    <w:rsid w:val="006A1D4E"/>
    <w:rsid w:val="00726555"/>
    <w:rsid w:val="0077044C"/>
    <w:rsid w:val="00784062"/>
    <w:rsid w:val="00845666"/>
    <w:rsid w:val="00A018EA"/>
    <w:rsid w:val="00B03E60"/>
    <w:rsid w:val="00B64FEC"/>
    <w:rsid w:val="00C20E10"/>
    <w:rsid w:val="00CE3996"/>
    <w:rsid w:val="00D67EE0"/>
    <w:rsid w:val="00D93442"/>
    <w:rsid w:val="00D975D2"/>
    <w:rsid w:val="00DB6D97"/>
    <w:rsid w:val="00DF66D4"/>
    <w:rsid w:val="00E03A87"/>
    <w:rsid w:val="00E24CCC"/>
    <w:rsid w:val="00E66F57"/>
    <w:rsid w:val="00F30A9C"/>
    <w:rsid w:val="00FD06E9"/>
    <w:rsid w:val="00FD77AA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0A271"/>
  <w15:chartTrackingRefBased/>
  <w15:docId w15:val="{D7A03CB1-05ED-47CD-A13A-C0023544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7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7AA"/>
    <w:rPr>
      <w:rFonts w:ascii="Segoe UI" w:eastAsia="Times New Roman" w:hAnsi="Segoe UI" w:cs="Segoe UI"/>
      <w:sz w:val="18"/>
      <w:szCs w:val="18"/>
      <w:lang w:bidi="en-US"/>
    </w:rPr>
  </w:style>
  <w:style w:type="paragraph" w:styleId="PlainText">
    <w:name w:val="Plain Text"/>
    <w:basedOn w:val="Normal"/>
    <w:link w:val="PlainTextChar"/>
    <w:uiPriority w:val="99"/>
    <w:unhideWhenUsed/>
    <w:rsid w:val="004566D7"/>
    <w:rPr>
      <w:rFonts w:ascii="Consolas" w:eastAsiaTheme="minorHAnsi" w:hAnsi="Consolas" w:cstheme="minorBidi"/>
      <w:sz w:val="21"/>
      <w:szCs w:val="21"/>
      <w:lang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4566D7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4F08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81E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F08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81E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7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Madison University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3</cp:revision>
  <dcterms:created xsi:type="dcterms:W3CDTF">2021-08-20T20:33:00Z</dcterms:created>
  <dcterms:modified xsi:type="dcterms:W3CDTF">2021-08-20T20:52:00Z</dcterms:modified>
</cp:coreProperties>
</file>